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C2" w:rsidRDefault="00B53EC2" w:rsidP="00B53EC2">
      <w:pPr>
        <w:tabs>
          <w:tab w:val="left" w:pos="1610"/>
          <w:tab w:val="left" w:pos="4465"/>
          <w:tab w:val="left" w:pos="6449"/>
        </w:tabs>
        <w:rPr>
          <w:sz w:val="20"/>
          <w:szCs w:val="24"/>
        </w:rPr>
      </w:pPr>
      <w:r>
        <w:rPr>
          <w:sz w:val="20"/>
          <w:szCs w:val="24"/>
        </w:rPr>
        <w:tab/>
      </w:r>
      <w:r>
        <w:rPr>
          <w:sz w:val="20"/>
          <w:szCs w:val="24"/>
        </w:rPr>
        <w:tab/>
        <w:t>Znak i data pisma KHK:</w:t>
      </w:r>
    </w:p>
    <w:p w:rsidR="00B53EC2" w:rsidRDefault="00B53EC2" w:rsidP="00B53EC2">
      <w:pPr>
        <w:tabs>
          <w:tab w:val="left" w:pos="1610"/>
          <w:tab w:val="left" w:pos="4465"/>
          <w:tab w:val="left" w:pos="6449"/>
        </w:tabs>
        <w:rPr>
          <w:sz w:val="20"/>
          <w:szCs w:val="24"/>
        </w:rPr>
      </w:pP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</w:rPr>
        <w:t>ZZP/DS-271-8/2016</w:t>
      </w:r>
      <w:r>
        <w:rPr>
          <w:sz w:val="20"/>
          <w:szCs w:val="24"/>
        </w:rPr>
        <w:t xml:space="preserve">   </w:t>
      </w:r>
    </w:p>
    <w:p w:rsidR="00B53EC2" w:rsidRDefault="00B53EC2" w:rsidP="00B53EC2">
      <w:pPr>
        <w:tabs>
          <w:tab w:val="left" w:pos="1610"/>
          <w:tab w:val="left" w:pos="4465"/>
          <w:tab w:val="left" w:pos="6449"/>
        </w:tabs>
        <w:jc w:val="right"/>
        <w:rPr>
          <w:sz w:val="20"/>
          <w:szCs w:val="24"/>
        </w:rPr>
      </w:pPr>
    </w:p>
    <w:p w:rsidR="00B53EC2" w:rsidRDefault="00B53EC2" w:rsidP="00B53EC2">
      <w:pPr>
        <w:tabs>
          <w:tab w:val="left" w:pos="1610"/>
          <w:tab w:val="left" w:pos="4465"/>
          <w:tab w:val="left" w:pos="6449"/>
        </w:tabs>
        <w:jc w:val="right"/>
        <w:rPr>
          <w:sz w:val="20"/>
          <w:szCs w:val="24"/>
        </w:rPr>
      </w:pPr>
    </w:p>
    <w:p w:rsidR="00B53EC2" w:rsidRDefault="00B53EC2" w:rsidP="00B53EC2">
      <w:pPr>
        <w:tabs>
          <w:tab w:val="left" w:pos="1610"/>
          <w:tab w:val="left" w:pos="4465"/>
          <w:tab w:val="left" w:pos="6449"/>
        </w:tabs>
        <w:jc w:val="right"/>
        <w:rPr>
          <w:sz w:val="20"/>
          <w:szCs w:val="24"/>
        </w:rPr>
      </w:pPr>
      <w:r>
        <w:rPr>
          <w:sz w:val="20"/>
          <w:szCs w:val="24"/>
        </w:rPr>
        <w:t xml:space="preserve">Kraków, </w:t>
      </w:r>
      <w:r w:rsidR="00B15A9C">
        <w:rPr>
          <w:sz w:val="20"/>
          <w:szCs w:val="24"/>
        </w:rPr>
        <w:t>16</w:t>
      </w:r>
      <w:r>
        <w:rPr>
          <w:sz w:val="20"/>
          <w:szCs w:val="24"/>
        </w:rPr>
        <w:t xml:space="preserve"> listopada 2016 r.</w:t>
      </w:r>
    </w:p>
    <w:p w:rsidR="00B53EC2" w:rsidRDefault="00B53EC2" w:rsidP="00B53EC2"/>
    <w:p w:rsidR="00B53EC2" w:rsidRDefault="00B53EC2" w:rsidP="00B53EC2">
      <w:pPr>
        <w:ind w:left="495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WSZYSCY KOGO TO DOTYCZY</w:t>
      </w:r>
    </w:p>
    <w:p w:rsidR="00B53EC2" w:rsidRDefault="00B53EC2" w:rsidP="00B53EC2">
      <w:pPr>
        <w:ind w:left="495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ODPOWIEDZI NA PYTANIA </w:t>
      </w:r>
      <w:r w:rsidR="00234315">
        <w:rPr>
          <w:b/>
          <w:bCs/>
          <w:sz w:val="26"/>
          <w:szCs w:val="26"/>
        </w:rPr>
        <w:t>II</w:t>
      </w:r>
    </w:p>
    <w:p w:rsidR="00B53EC2" w:rsidRDefault="00B53EC2" w:rsidP="00B53EC2">
      <w:pPr>
        <w:pStyle w:val="Nagwek1"/>
        <w:jc w:val="both"/>
        <w:rPr>
          <w:rFonts w:ascii="Calibri" w:hAnsi="Calibri"/>
          <w:b w:val="0"/>
          <w:bCs w:val="0"/>
          <w:sz w:val="22"/>
        </w:rPr>
      </w:pPr>
    </w:p>
    <w:p w:rsidR="00B53EC2" w:rsidRDefault="00B53EC2" w:rsidP="00B53EC2">
      <w:pPr>
        <w:pStyle w:val="Nagwek1"/>
        <w:jc w:val="both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 xml:space="preserve">Dotyczy: KHK/ZP/PN/7/2016 </w:t>
      </w:r>
    </w:p>
    <w:p w:rsidR="00B53EC2" w:rsidRDefault="00B53EC2" w:rsidP="00B53EC2">
      <w:pPr>
        <w:rPr>
          <w:lang w:eastAsia="pl-PL"/>
        </w:rPr>
      </w:pPr>
    </w:p>
    <w:p w:rsidR="00B53EC2" w:rsidRDefault="00B53EC2" w:rsidP="00B53EC2">
      <w:pPr>
        <w:jc w:val="both"/>
        <w:rPr>
          <w:bCs/>
          <w:sz w:val="24"/>
          <w:szCs w:val="26"/>
        </w:rPr>
      </w:pPr>
      <w:r>
        <w:rPr>
          <w:bCs/>
          <w:sz w:val="24"/>
          <w:szCs w:val="26"/>
        </w:rPr>
        <w:t>Szanowni Państwo,</w:t>
      </w:r>
    </w:p>
    <w:p w:rsidR="00B53EC2" w:rsidRDefault="00B53EC2" w:rsidP="00B53EC2">
      <w:pPr>
        <w:jc w:val="both"/>
        <w:rPr>
          <w:bCs/>
          <w:sz w:val="24"/>
          <w:szCs w:val="26"/>
        </w:rPr>
      </w:pPr>
      <w:r>
        <w:rPr>
          <w:bCs/>
          <w:sz w:val="24"/>
          <w:szCs w:val="26"/>
        </w:rPr>
        <w:t xml:space="preserve">Uprzejmie informuję, że w przetargu nieograniczonym na </w:t>
      </w:r>
      <w:r w:rsidRPr="00B53EC2">
        <w:rPr>
          <w:b/>
          <w:bCs/>
          <w:sz w:val="24"/>
          <w:szCs w:val="26"/>
        </w:rPr>
        <w:t>DOSTAWY CZĘŚCI ZAMIENNYCH I SZYBKOZUŻYWAJĄCYCH SIĘ NA POTRZEBY ZAKŁADU TERMICZNEGO PRZEKSZTAŁCANIA ODPADÓW</w:t>
      </w:r>
      <w:r>
        <w:rPr>
          <w:b/>
          <w:bCs/>
          <w:sz w:val="24"/>
          <w:szCs w:val="26"/>
        </w:rPr>
        <w:t xml:space="preserve"> </w:t>
      </w:r>
      <w:r w:rsidRPr="00B53EC2">
        <w:rPr>
          <w:bCs/>
          <w:sz w:val="24"/>
          <w:szCs w:val="26"/>
        </w:rPr>
        <w:t>wpłynęły</w:t>
      </w:r>
      <w:r>
        <w:rPr>
          <w:bCs/>
          <w:sz w:val="24"/>
          <w:szCs w:val="26"/>
        </w:rPr>
        <w:t xml:space="preserve"> pytania o wyjaśnienie poniższych zapisów SIWZ. Treść pytań wraz z odpowiedziami na nie, zgodnie z art. 38 ust. 2 przedstawiam poniżej:</w:t>
      </w:r>
    </w:p>
    <w:p w:rsidR="00B53EC2" w:rsidRDefault="00B53EC2" w:rsidP="00B53EC2">
      <w:pPr>
        <w:jc w:val="both"/>
        <w:rPr>
          <w:bCs/>
          <w:sz w:val="24"/>
          <w:szCs w:val="26"/>
        </w:rPr>
      </w:pPr>
    </w:p>
    <w:p w:rsidR="00B53EC2" w:rsidRDefault="00B53EC2" w:rsidP="00B53EC2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Pytanie 1</w:t>
      </w:r>
    </w:p>
    <w:p w:rsidR="002C508F" w:rsidRDefault="00234315" w:rsidP="00B53EC2">
      <w:pPr>
        <w:jc w:val="both"/>
        <w:rPr>
          <w:bCs/>
          <w:sz w:val="24"/>
          <w:szCs w:val="26"/>
        </w:rPr>
      </w:pPr>
      <w:r>
        <w:rPr>
          <w:bCs/>
          <w:sz w:val="24"/>
          <w:szCs w:val="26"/>
        </w:rPr>
        <w:t>W związku z wymogami Urzędu Zamówień Publicznym do</w:t>
      </w:r>
      <w:bookmarkStart w:id="0" w:name="_GoBack"/>
      <w:bookmarkEnd w:id="0"/>
      <w:r>
        <w:rPr>
          <w:bCs/>
          <w:sz w:val="24"/>
          <w:szCs w:val="26"/>
        </w:rPr>
        <w:t>tyczącymi stosowania Jednolitego Europejskiego Dokumentu Zamówienia (w skrócie JEDZ) oraz zawężenia zakresu koniecznych do wypełnienia pozycji przez Zamawiającego, zwracamy się z zapytaniem czy zamawiający zamieści na swojej stronie internetowej aktywny formularz JEDZ zawierający ściśle określone pozycje zgodnie z wymogami SIWZ.</w:t>
      </w:r>
    </w:p>
    <w:p w:rsidR="00234315" w:rsidRPr="006A7605" w:rsidRDefault="00234315" w:rsidP="00B53EC2">
      <w:pPr>
        <w:jc w:val="both"/>
        <w:rPr>
          <w:bCs/>
          <w:sz w:val="24"/>
          <w:szCs w:val="26"/>
        </w:rPr>
      </w:pPr>
      <w:r>
        <w:rPr>
          <w:bCs/>
          <w:sz w:val="24"/>
          <w:szCs w:val="26"/>
        </w:rPr>
        <w:t xml:space="preserve">Aktualnie na stronie internetowej zamawiającego nie ma zamieszczonego formularza JEDZ, a podany w SIWZ link do strony internetowej na której należy wypełnić druk JEDZ kieruje do </w:t>
      </w:r>
      <w:r w:rsidRPr="006A7605">
        <w:rPr>
          <w:bCs/>
          <w:sz w:val="24"/>
          <w:szCs w:val="26"/>
        </w:rPr>
        <w:t>druków o maksymalnym zakresie sekcji i podpunktów do wypełnienia.</w:t>
      </w:r>
    </w:p>
    <w:p w:rsidR="00234315" w:rsidRPr="006A7605" w:rsidRDefault="00234315" w:rsidP="00B53EC2">
      <w:pPr>
        <w:jc w:val="both"/>
        <w:rPr>
          <w:bCs/>
          <w:sz w:val="24"/>
          <w:szCs w:val="26"/>
        </w:rPr>
      </w:pPr>
      <w:r w:rsidRPr="006A7605">
        <w:rPr>
          <w:bCs/>
          <w:sz w:val="24"/>
          <w:szCs w:val="26"/>
        </w:rPr>
        <w:t xml:space="preserve">Prosimy o ustosunkowanie się do powyższego </w:t>
      </w:r>
    </w:p>
    <w:p w:rsidR="00B53EC2" w:rsidRPr="00234315" w:rsidRDefault="00234315" w:rsidP="00B53EC2">
      <w:pPr>
        <w:jc w:val="both"/>
        <w:rPr>
          <w:b/>
          <w:bCs/>
          <w:sz w:val="24"/>
          <w:szCs w:val="26"/>
        </w:rPr>
      </w:pPr>
      <w:r w:rsidRPr="006A7605">
        <w:rPr>
          <w:b/>
          <w:bCs/>
          <w:sz w:val="24"/>
          <w:szCs w:val="26"/>
        </w:rPr>
        <w:t>Odpowiedź:</w:t>
      </w:r>
      <w:r w:rsidR="006A7605" w:rsidRPr="006A7605">
        <w:rPr>
          <w:b/>
          <w:bCs/>
          <w:sz w:val="24"/>
          <w:szCs w:val="26"/>
        </w:rPr>
        <w:t xml:space="preserve"> Zamawiający nie przewiduje zamieszczania na swojej stronie internetowej aktywnego formularza</w:t>
      </w:r>
      <w:r w:rsidR="006A7605">
        <w:rPr>
          <w:b/>
          <w:bCs/>
          <w:sz w:val="24"/>
          <w:szCs w:val="26"/>
        </w:rPr>
        <w:t xml:space="preserve"> JEDZ.</w:t>
      </w:r>
    </w:p>
    <w:p w:rsidR="00234315" w:rsidRDefault="00234315" w:rsidP="00B53EC2">
      <w:pPr>
        <w:jc w:val="both"/>
        <w:rPr>
          <w:bCs/>
          <w:sz w:val="24"/>
          <w:szCs w:val="26"/>
        </w:rPr>
      </w:pPr>
    </w:p>
    <w:p w:rsidR="00234315" w:rsidRPr="00234315" w:rsidRDefault="00234315" w:rsidP="00B53EC2">
      <w:pPr>
        <w:jc w:val="both"/>
        <w:rPr>
          <w:b/>
          <w:bCs/>
          <w:sz w:val="24"/>
          <w:szCs w:val="26"/>
        </w:rPr>
      </w:pPr>
      <w:r w:rsidRPr="00234315">
        <w:rPr>
          <w:b/>
          <w:bCs/>
          <w:sz w:val="24"/>
          <w:szCs w:val="26"/>
        </w:rPr>
        <w:t>Pytanie 2</w:t>
      </w:r>
    </w:p>
    <w:p w:rsidR="00234315" w:rsidRPr="00234315" w:rsidRDefault="00234315" w:rsidP="00234315">
      <w:pPr>
        <w:jc w:val="both"/>
        <w:rPr>
          <w:bCs/>
          <w:sz w:val="24"/>
          <w:szCs w:val="26"/>
        </w:rPr>
      </w:pPr>
      <w:r w:rsidRPr="00234315">
        <w:rPr>
          <w:bCs/>
          <w:sz w:val="24"/>
          <w:szCs w:val="26"/>
        </w:rPr>
        <w:t xml:space="preserve">zwracam się z prośbą o dopuszczenie zmian w zapisach umowy, dotyczących ograniczenia wysokości dochodzenia odszkodowania uzupełniającego: </w:t>
      </w:r>
    </w:p>
    <w:p w:rsidR="00234315" w:rsidRPr="00234315" w:rsidRDefault="00234315" w:rsidP="00234315">
      <w:pPr>
        <w:jc w:val="both"/>
        <w:rPr>
          <w:bCs/>
          <w:sz w:val="24"/>
          <w:szCs w:val="26"/>
        </w:rPr>
      </w:pPr>
      <w:r w:rsidRPr="00234315">
        <w:rPr>
          <w:bCs/>
          <w:sz w:val="24"/>
          <w:szCs w:val="26"/>
        </w:rPr>
        <w:t xml:space="preserve">Aktualny zapis umowy brzmi: </w:t>
      </w:r>
    </w:p>
    <w:p w:rsidR="00234315" w:rsidRPr="00234315" w:rsidRDefault="00234315" w:rsidP="00234315">
      <w:pPr>
        <w:jc w:val="center"/>
        <w:rPr>
          <w:bCs/>
          <w:i/>
          <w:sz w:val="24"/>
          <w:szCs w:val="26"/>
        </w:rPr>
      </w:pPr>
      <w:r w:rsidRPr="00234315">
        <w:rPr>
          <w:bCs/>
          <w:i/>
          <w:sz w:val="24"/>
          <w:szCs w:val="26"/>
        </w:rPr>
        <w:t>§ 6</w:t>
      </w:r>
    </w:p>
    <w:p w:rsidR="00234315" w:rsidRPr="00234315" w:rsidRDefault="00234315" w:rsidP="00234315">
      <w:pPr>
        <w:jc w:val="center"/>
        <w:rPr>
          <w:bCs/>
          <w:i/>
          <w:sz w:val="24"/>
          <w:szCs w:val="26"/>
        </w:rPr>
      </w:pPr>
      <w:r w:rsidRPr="00234315">
        <w:rPr>
          <w:bCs/>
          <w:i/>
          <w:sz w:val="24"/>
          <w:szCs w:val="26"/>
        </w:rPr>
        <w:t>Kary umowne i zastępcze wykonanie</w:t>
      </w:r>
    </w:p>
    <w:p w:rsidR="00234315" w:rsidRPr="00234315" w:rsidRDefault="00234315" w:rsidP="00234315">
      <w:pPr>
        <w:jc w:val="both"/>
        <w:rPr>
          <w:bCs/>
          <w:i/>
          <w:sz w:val="24"/>
          <w:szCs w:val="26"/>
        </w:rPr>
      </w:pPr>
      <w:r w:rsidRPr="00234315">
        <w:rPr>
          <w:bCs/>
          <w:i/>
          <w:sz w:val="24"/>
          <w:szCs w:val="26"/>
        </w:rPr>
        <w:t xml:space="preserve">7. Zamawiający ma prawo dochodzenia odszkodowania uzupełniającego, przewyższającego wysokość należnych kar umownych, na zasadach ogólnych. </w:t>
      </w:r>
    </w:p>
    <w:p w:rsidR="00234315" w:rsidRPr="00234315" w:rsidRDefault="00234315" w:rsidP="00234315">
      <w:pPr>
        <w:jc w:val="both"/>
        <w:rPr>
          <w:bCs/>
          <w:sz w:val="24"/>
          <w:szCs w:val="26"/>
        </w:rPr>
      </w:pPr>
    </w:p>
    <w:p w:rsidR="00234315" w:rsidRPr="00234315" w:rsidRDefault="00234315" w:rsidP="00234315">
      <w:pPr>
        <w:jc w:val="both"/>
        <w:rPr>
          <w:bCs/>
          <w:sz w:val="24"/>
          <w:szCs w:val="26"/>
        </w:rPr>
      </w:pPr>
      <w:r w:rsidRPr="00234315">
        <w:rPr>
          <w:bCs/>
          <w:sz w:val="24"/>
          <w:szCs w:val="26"/>
        </w:rPr>
        <w:t xml:space="preserve">Proponowany przez nas zapis umowy: </w:t>
      </w:r>
    </w:p>
    <w:p w:rsidR="00234315" w:rsidRPr="00234315" w:rsidRDefault="00234315" w:rsidP="00234315">
      <w:pPr>
        <w:jc w:val="center"/>
        <w:rPr>
          <w:bCs/>
          <w:i/>
          <w:sz w:val="24"/>
          <w:szCs w:val="26"/>
        </w:rPr>
      </w:pPr>
      <w:r w:rsidRPr="00234315">
        <w:rPr>
          <w:bCs/>
          <w:i/>
          <w:sz w:val="24"/>
          <w:szCs w:val="26"/>
        </w:rPr>
        <w:t>§ 6</w:t>
      </w:r>
    </w:p>
    <w:p w:rsidR="00234315" w:rsidRPr="00234315" w:rsidRDefault="00234315" w:rsidP="00234315">
      <w:pPr>
        <w:jc w:val="center"/>
        <w:rPr>
          <w:bCs/>
          <w:i/>
          <w:sz w:val="24"/>
          <w:szCs w:val="26"/>
        </w:rPr>
      </w:pPr>
      <w:r w:rsidRPr="00234315">
        <w:rPr>
          <w:bCs/>
          <w:i/>
          <w:sz w:val="24"/>
          <w:szCs w:val="26"/>
        </w:rPr>
        <w:t>Kary umowne i zastępcze wykonanie</w:t>
      </w:r>
    </w:p>
    <w:p w:rsidR="00234315" w:rsidRPr="00234315" w:rsidRDefault="00234315" w:rsidP="00234315">
      <w:pPr>
        <w:jc w:val="both"/>
        <w:rPr>
          <w:bCs/>
          <w:i/>
          <w:sz w:val="24"/>
          <w:szCs w:val="26"/>
        </w:rPr>
      </w:pPr>
      <w:r w:rsidRPr="00234315">
        <w:rPr>
          <w:bCs/>
          <w:i/>
          <w:sz w:val="24"/>
          <w:szCs w:val="26"/>
        </w:rPr>
        <w:t xml:space="preserve">7. Zamawiający ma prawo dochodzenia odszkodowania uzupełniającego, przewyższającego wysokość należnych kar umownych, na zasadach ogólnych. Odszkodowanie uzupełniające jest ograniczone do wysokości wartości umowy. </w:t>
      </w:r>
    </w:p>
    <w:p w:rsidR="00234315" w:rsidRPr="00234315" w:rsidRDefault="00234315" w:rsidP="00234315">
      <w:pPr>
        <w:jc w:val="both"/>
        <w:rPr>
          <w:bCs/>
          <w:sz w:val="24"/>
          <w:szCs w:val="26"/>
        </w:rPr>
      </w:pPr>
    </w:p>
    <w:p w:rsidR="00234315" w:rsidRPr="006A7605" w:rsidRDefault="00234315" w:rsidP="00234315">
      <w:pPr>
        <w:jc w:val="both"/>
        <w:rPr>
          <w:bCs/>
          <w:sz w:val="24"/>
          <w:szCs w:val="26"/>
        </w:rPr>
      </w:pPr>
      <w:r w:rsidRPr="00234315">
        <w:rPr>
          <w:bCs/>
          <w:sz w:val="24"/>
          <w:szCs w:val="26"/>
        </w:rPr>
        <w:lastRenderedPageBreak/>
        <w:t xml:space="preserve">Prośbę motywuję tym, że w firmie którą reprezentuję, nie mamy możliwości zawierania </w:t>
      </w:r>
      <w:r w:rsidRPr="006A7605">
        <w:rPr>
          <w:bCs/>
          <w:sz w:val="24"/>
          <w:szCs w:val="26"/>
        </w:rPr>
        <w:t>umów bez ograniczenia odpowiedzialności.</w:t>
      </w:r>
    </w:p>
    <w:p w:rsidR="00234315" w:rsidRPr="00234315" w:rsidRDefault="00234315" w:rsidP="00234315">
      <w:pPr>
        <w:jc w:val="both"/>
        <w:rPr>
          <w:b/>
          <w:bCs/>
          <w:sz w:val="24"/>
          <w:szCs w:val="26"/>
        </w:rPr>
      </w:pPr>
      <w:r w:rsidRPr="006A7605">
        <w:rPr>
          <w:b/>
          <w:bCs/>
          <w:sz w:val="24"/>
          <w:szCs w:val="26"/>
        </w:rPr>
        <w:t>Odpowiedź:</w:t>
      </w:r>
      <w:r w:rsidR="006A7605" w:rsidRPr="006A7605">
        <w:rPr>
          <w:b/>
          <w:bCs/>
          <w:sz w:val="24"/>
          <w:szCs w:val="26"/>
        </w:rPr>
        <w:t xml:space="preserve"> Zamawiający podtrzymuje zapisy SIWZ.</w:t>
      </w:r>
      <w:r w:rsidR="006A7605">
        <w:rPr>
          <w:b/>
          <w:bCs/>
          <w:sz w:val="24"/>
          <w:szCs w:val="26"/>
        </w:rPr>
        <w:t xml:space="preserve"> </w:t>
      </w:r>
    </w:p>
    <w:p w:rsidR="00234315" w:rsidRDefault="00234315" w:rsidP="00B53EC2">
      <w:pPr>
        <w:jc w:val="both"/>
        <w:rPr>
          <w:bCs/>
          <w:sz w:val="24"/>
          <w:szCs w:val="26"/>
        </w:rPr>
      </w:pPr>
    </w:p>
    <w:p w:rsidR="00234315" w:rsidRDefault="00234315" w:rsidP="00B53EC2">
      <w:pPr>
        <w:jc w:val="both"/>
        <w:rPr>
          <w:bCs/>
          <w:sz w:val="24"/>
          <w:szCs w:val="26"/>
        </w:rPr>
      </w:pPr>
    </w:p>
    <w:p w:rsidR="002C508F" w:rsidRDefault="00A90AC2" w:rsidP="00B53EC2">
      <w:pPr>
        <w:jc w:val="both"/>
        <w:rPr>
          <w:bCs/>
          <w:sz w:val="24"/>
          <w:szCs w:val="26"/>
        </w:rPr>
      </w:pPr>
      <w:r>
        <w:rPr>
          <w:bCs/>
          <w:sz w:val="24"/>
          <w:szCs w:val="26"/>
        </w:rPr>
        <w:t xml:space="preserve">Niniejsze odpowiedzi na pytania stanowią integralną część SIWZ. </w:t>
      </w:r>
    </w:p>
    <w:p w:rsidR="00B53EC2" w:rsidRDefault="00B53EC2" w:rsidP="00B53EC2">
      <w:pPr>
        <w:jc w:val="both"/>
        <w:rPr>
          <w:bCs/>
          <w:sz w:val="24"/>
          <w:szCs w:val="26"/>
        </w:rPr>
      </w:pPr>
    </w:p>
    <w:p w:rsidR="00B53EC2" w:rsidRDefault="00B53EC2" w:rsidP="00B53EC2">
      <w:pPr>
        <w:jc w:val="both"/>
        <w:rPr>
          <w:bCs/>
          <w:sz w:val="24"/>
          <w:szCs w:val="26"/>
        </w:rPr>
      </w:pPr>
    </w:p>
    <w:p w:rsidR="00D32BCD" w:rsidRDefault="00D32BCD"/>
    <w:sectPr w:rsidR="00D32BCD" w:rsidSect="002C508F">
      <w:headerReference w:type="default" r:id="rId8"/>
      <w:footerReference w:type="default" r:id="rId9"/>
      <w:pgSz w:w="11906" w:h="16838"/>
      <w:pgMar w:top="1417" w:right="1417" w:bottom="1417" w:left="1417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8F" w:rsidRDefault="002C508F" w:rsidP="002C508F">
      <w:r>
        <w:separator/>
      </w:r>
    </w:p>
  </w:endnote>
  <w:endnote w:type="continuationSeparator" w:id="0">
    <w:p w:rsidR="002C508F" w:rsidRDefault="002C508F" w:rsidP="002C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2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2"/>
      <w:gridCol w:w="5010"/>
    </w:tblGrid>
    <w:tr w:rsidR="002C508F" w:rsidTr="002C508F">
      <w:tc>
        <w:tcPr>
          <w:tcW w:w="4962" w:type="dxa"/>
          <w:tcBorders>
            <w:top w:val="nil"/>
            <w:left w:val="nil"/>
            <w:bottom w:val="single" w:sz="4" w:space="0" w:color="0064A9"/>
            <w:right w:val="nil"/>
          </w:tcBorders>
          <w:hideMark/>
        </w:tcPr>
        <w:p w:rsidR="002C508F" w:rsidRDefault="002C508F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Krakowski Holding Komunalny SA w Krakowie</w:t>
          </w:r>
        </w:p>
      </w:tc>
      <w:tc>
        <w:tcPr>
          <w:tcW w:w="5010" w:type="dxa"/>
          <w:tcBorders>
            <w:top w:val="nil"/>
            <w:left w:val="nil"/>
            <w:bottom w:val="single" w:sz="4" w:space="0" w:color="0064A9"/>
            <w:right w:val="nil"/>
          </w:tcBorders>
        </w:tcPr>
        <w:p w:rsidR="002C508F" w:rsidRDefault="002C508F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:rsidR="002C508F" w:rsidRDefault="002C508F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2C508F" w:rsidTr="002C508F">
      <w:tc>
        <w:tcPr>
          <w:tcW w:w="4962" w:type="dxa"/>
          <w:tcBorders>
            <w:top w:val="single" w:sz="4" w:space="0" w:color="0064A9"/>
            <w:left w:val="nil"/>
            <w:bottom w:val="nil"/>
            <w:right w:val="nil"/>
          </w:tcBorders>
        </w:tcPr>
        <w:p w:rsidR="002C508F" w:rsidRDefault="002C508F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:rsidR="002C508F" w:rsidRDefault="002C508F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:rsidR="002C508F" w:rsidRDefault="002C508F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proofErr w:type="spellStart"/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</w:t>
          </w:r>
          <w:proofErr w:type="spellEnd"/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+48 12 269 15 10</w:t>
          </w:r>
        </w:p>
        <w:p w:rsidR="002C508F" w:rsidRDefault="002C508F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:rsidR="002C508F" w:rsidRDefault="002C508F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:rsidR="002C508F" w:rsidRDefault="002C508F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10" w:type="dxa"/>
          <w:tcBorders>
            <w:top w:val="single" w:sz="4" w:space="0" w:color="0064A9"/>
            <w:left w:val="nil"/>
            <w:bottom w:val="nil"/>
            <w:right w:val="nil"/>
          </w:tcBorders>
        </w:tcPr>
        <w:p w:rsidR="002C508F" w:rsidRDefault="002C508F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:rsidR="002C508F" w:rsidRDefault="002C508F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:rsidR="002C508F" w:rsidRDefault="002C508F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:rsidR="002C508F" w:rsidRDefault="002C508F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:rsidR="002C508F" w:rsidRDefault="002C508F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Kapitał zakładowy: 1.293.740,00 zł, kapitał wpłacony: 1.293.740.000,00 zł</w:t>
          </w:r>
        </w:p>
        <w:p w:rsidR="002C508F" w:rsidRDefault="002C508F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:rsidR="002C508F" w:rsidRDefault="002C508F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:rsidR="002C508F" w:rsidRPr="002C508F" w:rsidRDefault="002C508F" w:rsidP="002C5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8F" w:rsidRDefault="002C508F" w:rsidP="002C508F">
      <w:r>
        <w:separator/>
      </w:r>
    </w:p>
  </w:footnote>
  <w:footnote w:type="continuationSeparator" w:id="0">
    <w:p w:rsidR="002C508F" w:rsidRDefault="002C508F" w:rsidP="002C5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08F" w:rsidRDefault="002C508F" w:rsidP="002C508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BECB8C" wp14:editId="72938682">
          <wp:extent cx="1816000" cy="897255"/>
          <wp:effectExtent l="0" t="0" r="0" b="0"/>
          <wp:docPr id="1" name="Obraz 6" descr="top_logoRGB2TES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top_logoRGB2T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023" cy="900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72C0"/>
    <w:multiLevelType w:val="hybridMultilevel"/>
    <w:tmpl w:val="1DFC8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C2"/>
    <w:rsid w:val="00011F18"/>
    <w:rsid w:val="00234315"/>
    <w:rsid w:val="00286AA7"/>
    <w:rsid w:val="002C508F"/>
    <w:rsid w:val="006A7605"/>
    <w:rsid w:val="0078270F"/>
    <w:rsid w:val="00A90AC2"/>
    <w:rsid w:val="00B15A9C"/>
    <w:rsid w:val="00B53EC2"/>
    <w:rsid w:val="00D3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EC2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53EC2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3E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3E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5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0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C50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508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0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0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EC2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53EC2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3E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3E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5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0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C50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508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0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0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Studencki</dc:creator>
  <cp:lastModifiedBy>Dawid Studencki</cp:lastModifiedBy>
  <cp:revision>4</cp:revision>
  <cp:lastPrinted>2016-11-16T11:51:00Z</cp:lastPrinted>
  <dcterms:created xsi:type="dcterms:W3CDTF">2016-11-09T13:15:00Z</dcterms:created>
  <dcterms:modified xsi:type="dcterms:W3CDTF">2016-11-16T11:51:00Z</dcterms:modified>
</cp:coreProperties>
</file>