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2B" w:rsidRPr="00CC1256" w:rsidRDefault="0031512B" w:rsidP="0031512B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0"/>
          <w:szCs w:val="24"/>
        </w:rPr>
      </w:pPr>
      <w:r w:rsidRPr="00CC1256">
        <w:rPr>
          <w:rFonts w:ascii="Garamond" w:hAnsi="Garamond"/>
          <w:sz w:val="20"/>
          <w:szCs w:val="24"/>
        </w:rPr>
        <w:tab/>
      </w:r>
      <w:r w:rsidRPr="00CC1256">
        <w:rPr>
          <w:rFonts w:ascii="Garamond" w:hAnsi="Garamond"/>
          <w:sz w:val="20"/>
          <w:szCs w:val="24"/>
        </w:rPr>
        <w:tab/>
        <w:t>Znak i data pisma KHK:</w:t>
      </w:r>
    </w:p>
    <w:p w:rsidR="0031512B" w:rsidRPr="00CC1256" w:rsidRDefault="0031512B" w:rsidP="0031512B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0"/>
          <w:szCs w:val="24"/>
        </w:rPr>
      </w:pPr>
      <w:r w:rsidRPr="00CC1256">
        <w:rPr>
          <w:rFonts w:ascii="Garamond" w:hAnsi="Garamond"/>
          <w:sz w:val="20"/>
          <w:szCs w:val="24"/>
        </w:rPr>
        <w:tab/>
      </w:r>
      <w:r w:rsidRPr="00CC1256">
        <w:rPr>
          <w:rFonts w:ascii="Garamond" w:hAnsi="Garamond"/>
          <w:sz w:val="20"/>
          <w:szCs w:val="24"/>
        </w:rPr>
        <w:tab/>
      </w:r>
      <w:r w:rsidRPr="001753DB">
        <w:rPr>
          <w:rFonts w:ascii="Garamond" w:hAnsi="Garamond"/>
          <w:sz w:val="20"/>
        </w:rPr>
        <w:t>ZZP/DS-271-2/2017</w:t>
      </w:r>
      <w:r w:rsidRPr="001753DB">
        <w:rPr>
          <w:rFonts w:ascii="Garamond" w:hAnsi="Garamond"/>
          <w:sz w:val="20"/>
          <w:szCs w:val="24"/>
        </w:rPr>
        <w:tab/>
        <w:t xml:space="preserve">Kraków, </w:t>
      </w:r>
      <w:r w:rsidR="001753DB" w:rsidRPr="001753DB">
        <w:rPr>
          <w:rFonts w:ascii="Garamond" w:hAnsi="Garamond"/>
          <w:sz w:val="20"/>
          <w:szCs w:val="24"/>
        </w:rPr>
        <w:t>04 kwietnia</w:t>
      </w:r>
      <w:r w:rsidRPr="001753DB">
        <w:rPr>
          <w:rFonts w:ascii="Garamond" w:hAnsi="Garamond"/>
          <w:sz w:val="20"/>
          <w:szCs w:val="24"/>
        </w:rPr>
        <w:t xml:space="preserve"> 2017 r.</w:t>
      </w:r>
    </w:p>
    <w:p w:rsidR="0031512B" w:rsidRPr="00CC1256" w:rsidRDefault="0031512B" w:rsidP="0031512B">
      <w:pPr>
        <w:spacing w:line="360" w:lineRule="auto"/>
        <w:rPr>
          <w:rFonts w:ascii="Garamond" w:hAnsi="Garamond"/>
        </w:rPr>
      </w:pPr>
    </w:p>
    <w:p w:rsidR="0031512B" w:rsidRPr="00CC1256" w:rsidRDefault="0031512B" w:rsidP="0031512B">
      <w:pPr>
        <w:spacing w:line="360" w:lineRule="auto"/>
        <w:ind w:left="2268"/>
        <w:jc w:val="both"/>
        <w:rPr>
          <w:rFonts w:ascii="Garamond" w:hAnsi="Garamond"/>
          <w:b/>
          <w:bCs/>
          <w:sz w:val="26"/>
          <w:szCs w:val="26"/>
        </w:rPr>
      </w:pPr>
      <w:r w:rsidRPr="00CC1256">
        <w:rPr>
          <w:rFonts w:ascii="Garamond" w:hAnsi="Garamond"/>
          <w:b/>
          <w:bCs/>
          <w:sz w:val="26"/>
          <w:szCs w:val="26"/>
        </w:rPr>
        <w:t>Wykonawcy uczestniczący w postepowaniu</w:t>
      </w:r>
    </w:p>
    <w:p w:rsidR="0031512B" w:rsidRPr="00CC1256" w:rsidRDefault="0031512B" w:rsidP="0031512B">
      <w:pPr>
        <w:spacing w:line="360" w:lineRule="auto"/>
        <w:ind w:left="2268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Na: </w:t>
      </w:r>
      <w:r w:rsidRPr="0031512B">
        <w:rPr>
          <w:rFonts w:ascii="Garamond" w:hAnsi="Garamond"/>
          <w:b/>
          <w:bCs/>
          <w:sz w:val="26"/>
          <w:szCs w:val="26"/>
        </w:rPr>
        <w:t xml:space="preserve">Dostawy paliw dla  Zakładu Termicznego Przekształcania Odpadów przez okres 36 miesięcy </w:t>
      </w:r>
      <w:r>
        <w:rPr>
          <w:rFonts w:ascii="Garamond" w:hAnsi="Garamond"/>
          <w:b/>
          <w:bCs/>
          <w:sz w:val="26"/>
          <w:szCs w:val="26"/>
        </w:rPr>
        <w:t>(KHK/ZP/PN/2/2017</w:t>
      </w:r>
      <w:r w:rsidRPr="00CC1256">
        <w:rPr>
          <w:rFonts w:ascii="Garamond" w:hAnsi="Garamond"/>
          <w:b/>
          <w:bCs/>
          <w:sz w:val="26"/>
          <w:szCs w:val="26"/>
        </w:rPr>
        <w:t>)</w:t>
      </w:r>
    </w:p>
    <w:p w:rsidR="0031512B" w:rsidRPr="00CC1256" w:rsidRDefault="0031512B" w:rsidP="0031512B">
      <w:pPr>
        <w:spacing w:line="360" w:lineRule="auto"/>
        <w:ind w:left="3969"/>
        <w:rPr>
          <w:rFonts w:ascii="Garamond" w:hAnsi="Garamond"/>
          <w:bCs/>
          <w:sz w:val="24"/>
          <w:szCs w:val="26"/>
        </w:rPr>
      </w:pPr>
    </w:p>
    <w:p w:rsidR="0031512B" w:rsidRPr="00CC1256" w:rsidRDefault="0031512B" w:rsidP="0031512B">
      <w:pPr>
        <w:pStyle w:val="Nagwek1"/>
        <w:spacing w:line="360" w:lineRule="auto"/>
        <w:jc w:val="both"/>
        <w:rPr>
          <w:rFonts w:ascii="Garamond" w:hAnsi="Garamond"/>
          <w:b w:val="0"/>
          <w:bCs w:val="0"/>
          <w:sz w:val="22"/>
        </w:rPr>
      </w:pPr>
      <w:r w:rsidRPr="00CC1256">
        <w:rPr>
          <w:rFonts w:ascii="Garamond" w:hAnsi="Garamond"/>
          <w:b w:val="0"/>
          <w:bCs w:val="0"/>
          <w:sz w:val="22"/>
        </w:rPr>
        <w:t>Dot</w:t>
      </w:r>
      <w:r>
        <w:rPr>
          <w:rFonts w:ascii="Garamond" w:hAnsi="Garamond"/>
          <w:b w:val="0"/>
          <w:bCs w:val="0"/>
          <w:sz w:val="22"/>
        </w:rPr>
        <w:t>yczy: wyboru najkorzystniejszej oferty</w:t>
      </w:r>
    </w:p>
    <w:p w:rsidR="0031512B" w:rsidRPr="00CC1256" w:rsidRDefault="0031512B" w:rsidP="0031512B">
      <w:pPr>
        <w:spacing w:line="360" w:lineRule="auto"/>
        <w:rPr>
          <w:rFonts w:ascii="Garamond" w:hAnsi="Garamond"/>
        </w:rPr>
      </w:pPr>
    </w:p>
    <w:p w:rsidR="0031512B" w:rsidRPr="00CC1256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ab/>
        <w:t xml:space="preserve">W imieniu Zamawiającego – Krakowskiego Holdingu Komunalnego S.A. w Krakowie </w:t>
      </w:r>
      <w:r w:rsidRPr="00CC1256">
        <w:rPr>
          <w:rFonts w:ascii="Garamond" w:eastAsia="Times New Roman" w:hAnsi="Garamond"/>
          <w:szCs w:val="20"/>
          <w:lang w:eastAsia="pl-PL"/>
        </w:rPr>
        <w:br/>
        <w:t xml:space="preserve">– na podstawie art. 92 ust. 1 ustawy z dnia 29 stycznia 2004 r. Prawo zamówień publicznych (tekst jednolity: Dz.U. z 2015 r., poz. 2164 ze zm. zwanej dalej „ustawą”) informuję Państwa o wyborze najkorzystniejszej oferty w poszczególnych częściach w postępowaniu o udzielenie zamówienia publicznego. </w:t>
      </w:r>
    </w:p>
    <w:p w:rsidR="0031512B" w:rsidRPr="00CC1256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>Zamawiający informuje, iż zgodnie z zastrzeżeniem zawartym w pkt 5.2.5. SIWZ dokonał najpierw oceny ofert a</w:t>
      </w:r>
      <w:r>
        <w:rPr>
          <w:rFonts w:ascii="Garamond" w:eastAsia="Times New Roman" w:hAnsi="Garamond"/>
          <w:szCs w:val="20"/>
          <w:lang w:eastAsia="pl-PL"/>
        </w:rPr>
        <w:t xml:space="preserve"> następnie zbadał, czy wykonawca który</w:t>
      </w:r>
      <w:r w:rsidRPr="00CC1256">
        <w:rPr>
          <w:rFonts w:ascii="Garamond" w:eastAsia="Times New Roman" w:hAnsi="Garamond"/>
          <w:szCs w:val="20"/>
          <w:lang w:eastAsia="pl-PL"/>
        </w:rPr>
        <w:t xml:space="preserve"> </w:t>
      </w:r>
      <w:r>
        <w:rPr>
          <w:rFonts w:ascii="Garamond" w:eastAsia="Times New Roman" w:hAnsi="Garamond"/>
          <w:szCs w:val="20"/>
          <w:lang w:eastAsia="pl-PL"/>
        </w:rPr>
        <w:t>złożył ofertę najkorzystniejszą w danej części nie podlega wykluczeniu oraz spełnia</w:t>
      </w:r>
      <w:r w:rsidRPr="00CC1256">
        <w:rPr>
          <w:rFonts w:ascii="Garamond" w:eastAsia="Times New Roman" w:hAnsi="Garamond"/>
          <w:szCs w:val="20"/>
          <w:lang w:eastAsia="pl-PL"/>
        </w:rPr>
        <w:t xml:space="preserve"> warunki udziału w postępowaniu (tzw. procedura odwrócona)</w:t>
      </w:r>
      <w:r>
        <w:rPr>
          <w:rFonts w:ascii="Garamond" w:eastAsia="Times New Roman" w:hAnsi="Garamond"/>
          <w:szCs w:val="20"/>
          <w:lang w:eastAsia="pl-PL"/>
        </w:rPr>
        <w:t>.</w:t>
      </w:r>
    </w:p>
    <w:p w:rsidR="0031512B" w:rsidRPr="00CC1256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>Mając na względzie powyższe Zamawiając informuje co następuję:</w:t>
      </w:r>
    </w:p>
    <w:p w:rsidR="0031512B" w:rsidRDefault="0031512B" w:rsidP="0031512B">
      <w:pPr>
        <w:pStyle w:val="Akapitzlist"/>
        <w:spacing w:line="360" w:lineRule="auto"/>
        <w:ind w:left="1080"/>
        <w:jc w:val="both"/>
        <w:rPr>
          <w:rFonts w:ascii="Garamond" w:eastAsia="Times New Roman" w:hAnsi="Garamond"/>
          <w:szCs w:val="20"/>
          <w:lang w:eastAsia="pl-PL"/>
        </w:rPr>
      </w:pPr>
    </w:p>
    <w:p w:rsidR="0031512B" w:rsidRDefault="0031512B" w:rsidP="00315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Cs w:val="20"/>
          <w:lang w:eastAsia="pl-PL"/>
        </w:rPr>
        <w:t>Zamawiający nie wykluczył żadnego Wykonawcy.</w:t>
      </w:r>
    </w:p>
    <w:p w:rsidR="0031512B" w:rsidRPr="0031512B" w:rsidRDefault="0031512B" w:rsidP="00315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31512B">
        <w:rPr>
          <w:rFonts w:ascii="Garamond" w:eastAsia="Times New Roman" w:hAnsi="Garamond"/>
          <w:szCs w:val="20"/>
          <w:lang w:eastAsia="pl-PL"/>
        </w:rPr>
        <w:t xml:space="preserve">Zamawiający </w:t>
      </w:r>
      <w:r>
        <w:rPr>
          <w:rFonts w:ascii="Garamond" w:eastAsia="Times New Roman" w:hAnsi="Garamond"/>
          <w:szCs w:val="20"/>
          <w:lang w:eastAsia="pl-PL"/>
        </w:rPr>
        <w:t>nie odrzucił żadnej oferty.</w:t>
      </w:r>
    </w:p>
    <w:p w:rsidR="0031512B" w:rsidRDefault="0031512B" w:rsidP="00315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 xml:space="preserve">Zestawienie wszystkich </w:t>
      </w:r>
      <w:r>
        <w:rPr>
          <w:rFonts w:ascii="Garamond" w:eastAsia="Times New Roman" w:hAnsi="Garamond"/>
          <w:szCs w:val="20"/>
          <w:lang w:eastAsia="pl-PL"/>
        </w:rPr>
        <w:t>ofert</w:t>
      </w:r>
      <w:r w:rsidRPr="00CC1256">
        <w:rPr>
          <w:rFonts w:ascii="Garamond" w:eastAsia="Times New Roman" w:hAnsi="Garamond"/>
          <w:szCs w:val="20"/>
          <w:lang w:eastAsia="pl-PL"/>
        </w:rPr>
        <w:t xml:space="preserve"> w </w:t>
      </w:r>
      <w:r>
        <w:rPr>
          <w:rFonts w:ascii="Garamond" w:eastAsia="Times New Roman" w:hAnsi="Garamond"/>
          <w:szCs w:val="20"/>
          <w:lang w:eastAsia="pl-PL"/>
        </w:rPr>
        <w:t xml:space="preserve">podziale na części </w:t>
      </w:r>
      <w:r w:rsidRPr="00CC1256">
        <w:rPr>
          <w:rFonts w:ascii="Garamond" w:eastAsia="Times New Roman" w:hAnsi="Garamond"/>
          <w:szCs w:val="20"/>
          <w:lang w:eastAsia="pl-PL"/>
        </w:rPr>
        <w:t xml:space="preserve">wraz z przyznaną liczbą punktów w </w:t>
      </w:r>
      <w:r>
        <w:rPr>
          <w:rFonts w:ascii="Garamond" w:eastAsia="Times New Roman" w:hAnsi="Garamond"/>
          <w:szCs w:val="20"/>
          <w:lang w:eastAsia="pl-PL"/>
        </w:rPr>
        <w:t>poszczególnych kryteriach:</w:t>
      </w:r>
    </w:p>
    <w:p w:rsidR="0031512B" w:rsidRDefault="0031512B" w:rsidP="0031512B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737"/>
        <w:gridCol w:w="1701"/>
        <w:gridCol w:w="1947"/>
        <w:gridCol w:w="1524"/>
      </w:tblGrid>
      <w:tr w:rsidR="0031512B" w:rsidRPr="0031512B" w:rsidTr="0031512B">
        <w:trPr>
          <w:trHeight w:val="281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t>Liczba pkt w kat. cena brutto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t>Liczba punktów w kategorii czas dostawy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1512B" w:rsidRPr="0031512B" w:rsidTr="0031512B">
        <w:trPr>
          <w:trHeight w:val="10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Petrojet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86,13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90,13</w:t>
            </w:r>
          </w:p>
        </w:tc>
      </w:tr>
      <w:tr w:rsidR="0031512B" w:rsidRPr="0031512B" w:rsidTr="0031512B">
        <w:trPr>
          <w:trHeight w:val="11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Międzynarodowy Transport Drogowy i Spedycja Olma Sp. J., ul. M.C. Skłodowskiej 32, 33-300 Nowy Sącz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</w:tbl>
    <w:p w:rsidR="0031512B" w:rsidRDefault="0031512B" w:rsidP="0031512B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  <w:bookmarkStart w:id="0" w:name="_GoBack"/>
      <w:bookmarkEnd w:id="0"/>
    </w:p>
    <w:p w:rsidR="0031512B" w:rsidRDefault="0031512B" w:rsidP="0031512B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6579"/>
        <w:gridCol w:w="2262"/>
      </w:tblGrid>
      <w:tr w:rsidR="0031512B" w:rsidRPr="0031512B" w:rsidTr="0031512B">
        <w:trPr>
          <w:trHeight w:val="900"/>
        </w:trPr>
        <w:tc>
          <w:tcPr>
            <w:tcW w:w="3772" w:type="pct"/>
            <w:gridSpan w:val="2"/>
            <w:shd w:val="clear" w:color="auto" w:fill="auto"/>
            <w:noWrap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CZĘŚĆ 2</w:t>
            </w:r>
          </w:p>
        </w:tc>
        <w:tc>
          <w:tcPr>
            <w:tcW w:w="1228" w:type="pct"/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pl-PL"/>
              </w:rPr>
              <w:t>Liczba przyznanych punktów w kryterium cena</w:t>
            </w:r>
          </w:p>
        </w:tc>
      </w:tr>
      <w:tr w:rsidR="0031512B" w:rsidRPr="0031512B" w:rsidTr="0031512B">
        <w:trPr>
          <w:trHeight w:val="510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Międzynarodowy Transport Drogowy i Spedycja Olma Sp. J., ul. M.C. Skłodowskiej 32, 33-300 Nowy Sącz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99,06</w:t>
            </w:r>
          </w:p>
        </w:tc>
      </w:tr>
      <w:tr w:rsidR="0031512B" w:rsidRPr="0031512B" w:rsidTr="0031512B">
        <w:trPr>
          <w:trHeight w:val="300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1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Petrojet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96,93</w:t>
            </w:r>
          </w:p>
        </w:tc>
      </w:tr>
      <w:tr w:rsidR="0031512B" w:rsidRPr="0031512B" w:rsidTr="0031512B">
        <w:trPr>
          <w:trHeight w:val="300"/>
        </w:trPr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71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Borim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ul. Bielska 50, 43-200 Pszczyna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31512B" w:rsidRPr="0031512B" w:rsidRDefault="0031512B" w:rsidP="0031512B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31512B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</w:p>
    <w:p w:rsidR="0031512B" w:rsidRPr="00D34611" w:rsidRDefault="0031512B" w:rsidP="00315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Cs w:val="20"/>
          <w:lang w:eastAsia="pl-PL"/>
        </w:rPr>
        <w:t>Najwyżej ocenione w poszczególnych częściach zostały oferty</w:t>
      </w:r>
      <w:r w:rsidRPr="00CC1256">
        <w:rPr>
          <w:rFonts w:ascii="Garamond" w:eastAsia="Times New Roman" w:hAnsi="Garamond"/>
          <w:szCs w:val="20"/>
          <w:lang w:eastAsia="pl-PL"/>
        </w:rPr>
        <w:t xml:space="preserve"> </w:t>
      </w:r>
      <w:r>
        <w:rPr>
          <w:rFonts w:ascii="Garamond" w:eastAsia="Times New Roman" w:hAnsi="Garamond"/>
          <w:szCs w:val="20"/>
          <w:lang w:eastAsia="pl-PL"/>
        </w:rPr>
        <w:t>Wykonawców</w:t>
      </w:r>
      <w:r w:rsidRPr="00CC1256">
        <w:rPr>
          <w:rFonts w:ascii="Garamond" w:eastAsia="Times New Roman" w:hAnsi="Garamond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645"/>
        <w:gridCol w:w="2926"/>
      </w:tblGrid>
      <w:tr w:rsidR="0031512B" w:rsidRPr="00615125" w:rsidTr="00AE51D1">
        <w:trPr>
          <w:trHeight w:val="20"/>
        </w:trPr>
        <w:tc>
          <w:tcPr>
            <w:tcW w:w="348" w:type="pct"/>
            <w:shd w:val="clear" w:color="auto" w:fill="auto"/>
            <w:vAlign w:val="center"/>
            <w:hideMark/>
          </w:tcPr>
          <w:p w:rsidR="0031512B" w:rsidRPr="00615125" w:rsidRDefault="0031512B" w:rsidP="00AE51D1">
            <w:pPr>
              <w:pStyle w:val="Akapitzlist"/>
              <w:spacing w:line="360" w:lineRule="auto"/>
              <w:ind w:left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  <w:t>Część</w:t>
            </w:r>
          </w:p>
        </w:tc>
        <w:tc>
          <w:tcPr>
            <w:tcW w:w="3064" w:type="pct"/>
            <w:shd w:val="clear" w:color="auto" w:fill="auto"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  <w:t>Nazwa (firma) i adres wykonawcy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  <w:t>Liczba przyznanych punktów w kryterium cena 100%</w:t>
            </w:r>
          </w:p>
        </w:tc>
      </w:tr>
      <w:tr w:rsidR="0031512B" w:rsidRPr="00615125" w:rsidTr="00AE51D1">
        <w:trPr>
          <w:trHeight w:val="20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3064" w:type="pct"/>
            <w:shd w:val="clear" w:color="auto" w:fill="auto"/>
            <w:vAlign w:val="center"/>
            <w:hideMark/>
          </w:tcPr>
          <w:p w:rsidR="0031512B" w:rsidRPr="0031512B" w:rsidRDefault="0031512B" w:rsidP="00AE51D1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Petrojet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sz w:val="20"/>
                <w:szCs w:val="16"/>
                <w:lang w:eastAsia="pl-PL"/>
              </w:rPr>
              <w:t>100,00</w:t>
            </w:r>
          </w:p>
        </w:tc>
      </w:tr>
      <w:tr w:rsidR="0031512B" w:rsidRPr="00615125" w:rsidTr="003102AC">
        <w:trPr>
          <w:trHeight w:val="20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3064" w:type="pct"/>
            <w:shd w:val="clear" w:color="auto" w:fill="auto"/>
            <w:vAlign w:val="bottom"/>
            <w:hideMark/>
          </w:tcPr>
          <w:p w:rsidR="0031512B" w:rsidRPr="0031512B" w:rsidRDefault="0031512B" w:rsidP="00AE51D1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Borim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ul. Bielska 50, 43-200 Pszczyna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sz w:val="20"/>
                <w:szCs w:val="16"/>
                <w:lang w:eastAsia="pl-PL"/>
              </w:rPr>
              <w:t>100,00</w:t>
            </w:r>
          </w:p>
        </w:tc>
      </w:tr>
    </w:tbl>
    <w:p w:rsidR="0031512B" w:rsidRPr="00CC1256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</w:p>
    <w:p w:rsidR="0031512B" w:rsidRPr="00CC1256" w:rsidRDefault="0031512B" w:rsidP="00315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>Po sprawdzeniu przesłanek wykluczenia Wykonawców z postępowania oraz potwierdzeniu spełniania przez nich warunków udziału w post</w:t>
      </w:r>
      <w:r>
        <w:rPr>
          <w:rFonts w:ascii="Garamond" w:eastAsia="Times New Roman" w:hAnsi="Garamond"/>
          <w:szCs w:val="20"/>
          <w:lang w:eastAsia="pl-PL"/>
        </w:rPr>
        <w:t>ępowania, jako najkorzystniejsze w poszczególnych częściach wybrane zostały oferty następujących wykonawców</w:t>
      </w:r>
      <w:r w:rsidRPr="00CC1256">
        <w:rPr>
          <w:rFonts w:ascii="Garamond" w:eastAsia="Times New Roman" w:hAnsi="Garamond"/>
          <w:szCs w:val="20"/>
          <w:lang w:eastAsia="pl-PL"/>
        </w:rPr>
        <w:t>:</w:t>
      </w:r>
    </w:p>
    <w:p w:rsidR="0031512B" w:rsidRPr="00CC1256" w:rsidRDefault="0031512B" w:rsidP="0031512B">
      <w:pPr>
        <w:pStyle w:val="Akapitzlist"/>
        <w:spacing w:line="360" w:lineRule="auto"/>
        <w:ind w:left="1080"/>
        <w:jc w:val="both"/>
        <w:rPr>
          <w:rFonts w:ascii="Garamond" w:eastAsia="Times New Roman" w:hAnsi="Garamond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276"/>
      </w:tblGrid>
      <w:tr w:rsidR="0031512B" w:rsidRPr="00615125" w:rsidTr="00AE51D1">
        <w:trPr>
          <w:trHeight w:val="20"/>
        </w:trPr>
        <w:tc>
          <w:tcPr>
            <w:tcW w:w="508" w:type="pct"/>
            <w:shd w:val="clear" w:color="auto" w:fill="auto"/>
            <w:vAlign w:val="center"/>
            <w:hideMark/>
          </w:tcPr>
          <w:p w:rsidR="0031512B" w:rsidRPr="00615125" w:rsidRDefault="0031512B" w:rsidP="00AE51D1">
            <w:pPr>
              <w:pStyle w:val="Akapitzlist"/>
              <w:spacing w:line="360" w:lineRule="auto"/>
              <w:ind w:left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  <w:t>Część</w:t>
            </w:r>
          </w:p>
        </w:tc>
        <w:tc>
          <w:tcPr>
            <w:tcW w:w="4492" w:type="pct"/>
            <w:shd w:val="clear" w:color="auto" w:fill="auto"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b/>
                <w:bCs/>
                <w:color w:val="000000"/>
                <w:sz w:val="20"/>
                <w:szCs w:val="16"/>
                <w:lang w:eastAsia="pl-PL"/>
              </w:rPr>
              <w:t>Nazwa (firma) i adres wykonawcy</w:t>
            </w:r>
          </w:p>
        </w:tc>
      </w:tr>
      <w:tr w:rsidR="0031512B" w:rsidRPr="00615125" w:rsidTr="00AE51D1">
        <w:trPr>
          <w:trHeight w:val="20"/>
        </w:trPr>
        <w:tc>
          <w:tcPr>
            <w:tcW w:w="50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92" w:type="pct"/>
            <w:shd w:val="clear" w:color="auto" w:fill="auto"/>
            <w:vAlign w:val="center"/>
            <w:hideMark/>
          </w:tcPr>
          <w:p w:rsidR="0031512B" w:rsidRPr="0031512B" w:rsidRDefault="0031512B" w:rsidP="00AE51D1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Petrojet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Kieszek 52, 26-670 Pionki</w:t>
            </w:r>
          </w:p>
        </w:tc>
      </w:tr>
      <w:tr w:rsidR="0031512B" w:rsidRPr="00615125" w:rsidTr="0031512B">
        <w:trPr>
          <w:trHeight w:val="187"/>
        </w:trPr>
        <w:tc>
          <w:tcPr>
            <w:tcW w:w="508" w:type="pct"/>
            <w:shd w:val="clear" w:color="auto" w:fill="auto"/>
            <w:noWrap/>
            <w:vAlign w:val="center"/>
            <w:hideMark/>
          </w:tcPr>
          <w:p w:rsidR="0031512B" w:rsidRPr="00615125" w:rsidRDefault="0031512B" w:rsidP="00AE51D1">
            <w:pPr>
              <w:spacing w:line="360" w:lineRule="auto"/>
              <w:jc w:val="center"/>
              <w:rPr>
                <w:rFonts w:ascii="Garamond" w:eastAsia="Times New Roman" w:hAnsi="Garamond"/>
                <w:sz w:val="20"/>
                <w:szCs w:val="16"/>
                <w:lang w:eastAsia="pl-PL"/>
              </w:rPr>
            </w:pPr>
            <w:r w:rsidRPr="00615125">
              <w:rPr>
                <w:rFonts w:ascii="Garamond" w:eastAsia="Times New Roman" w:hAnsi="Garamond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4492" w:type="pct"/>
            <w:shd w:val="clear" w:color="auto" w:fill="auto"/>
            <w:vAlign w:val="bottom"/>
            <w:hideMark/>
          </w:tcPr>
          <w:p w:rsidR="0031512B" w:rsidRPr="0031512B" w:rsidRDefault="0031512B" w:rsidP="00AE51D1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Borim</w:t>
            </w:r>
            <w:proofErr w:type="spellEnd"/>
            <w:r w:rsidRPr="0031512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o.o., ul. Bielska 50, 43-200 Pszczyna</w:t>
            </w:r>
          </w:p>
        </w:tc>
      </w:tr>
    </w:tbl>
    <w:p w:rsidR="0031512B" w:rsidRPr="00CC1256" w:rsidRDefault="0031512B" w:rsidP="0031512B">
      <w:pPr>
        <w:spacing w:line="360" w:lineRule="auto"/>
        <w:ind w:left="360"/>
        <w:jc w:val="both"/>
        <w:rPr>
          <w:rFonts w:ascii="Garamond" w:eastAsia="Times New Roman" w:hAnsi="Garamond"/>
          <w:szCs w:val="20"/>
          <w:lang w:eastAsia="pl-PL"/>
        </w:rPr>
      </w:pPr>
    </w:p>
    <w:p w:rsidR="0031512B" w:rsidRPr="00CC1256" w:rsidRDefault="0031512B" w:rsidP="0031512B">
      <w:pPr>
        <w:spacing w:line="360" w:lineRule="auto"/>
        <w:jc w:val="both"/>
        <w:rPr>
          <w:rFonts w:ascii="Garamond" w:eastAsia="Times New Roman" w:hAnsi="Garamond"/>
          <w:szCs w:val="20"/>
          <w:lang w:eastAsia="pl-PL"/>
        </w:rPr>
      </w:pPr>
      <w:r w:rsidRPr="00CC1256">
        <w:rPr>
          <w:rFonts w:ascii="Garamond" w:eastAsia="Times New Roman" w:hAnsi="Garamond"/>
          <w:szCs w:val="20"/>
          <w:lang w:eastAsia="pl-PL"/>
        </w:rPr>
        <w:t>Jednocześnie zamawiający informuje, i</w:t>
      </w:r>
      <w:r>
        <w:rPr>
          <w:rFonts w:ascii="Garamond" w:eastAsia="Times New Roman" w:hAnsi="Garamond"/>
          <w:szCs w:val="20"/>
          <w:lang w:eastAsia="pl-PL"/>
        </w:rPr>
        <w:t>ż podpisanie umowy z wybranymi z</w:t>
      </w:r>
      <w:r w:rsidRPr="00CC1256">
        <w:rPr>
          <w:rFonts w:ascii="Garamond" w:eastAsia="Times New Roman" w:hAnsi="Garamond"/>
          <w:szCs w:val="20"/>
          <w:lang w:eastAsia="pl-PL"/>
        </w:rPr>
        <w:t xml:space="preserve"> </w:t>
      </w:r>
      <w:r>
        <w:rPr>
          <w:rFonts w:ascii="Garamond" w:eastAsia="Times New Roman" w:hAnsi="Garamond"/>
          <w:szCs w:val="20"/>
          <w:lang w:eastAsia="pl-PL"/>
        </w:rPr>
        <w:t xml:space="preserve">Wykonawcą </w:t>
      </w:r>
      <w:r w:rsidRPr="00CC1256">
        <w:rPr>
          <w:rFonts w:ascii="Garamond" w:eastAsia="Times New Roman" w:hAnsi="Garamond"/>
          <w:szCs w:val="20"/>
          <w:lang w:eastAsia="pl-PL"/>
        </w:rPr>
        <w:t xml:space="preserve">będzie miało miejsce </w:t>
      </w:r>
      <w:r>
        <w:rPr>
          <w:rFonts w:ascii="Garamond" w:eastAsia="Times New Roman" w:hAnsi="Garamond"/>
          <w:szCs w:val="20"/>
          <w:lang w:eastAsia="pl-PL"/>
        </w:rPr>
        <w:t xml:space="preserve">w dniu </w:t>
      </w:r>
      <w:r w:rsidR="001753DB">
        <w:rPr>
          <w:rFonts w:ascii="Garamond" w:eastAsia="Times New Roman" w:hAnsi="Garamond"/>
          <w:szCs w:val="20"/>
          <w:lang w:eastAsia="pl-PL"/>
        </w:rPr>
        <w:t>17 kwietnia</w:t>
      </w:r>
      <w:r>
        <w:rPr>
          <w:rFonts w:ascii="Garamond" w:eastAsia="Times New Roman" w:hAnsi="Garamond"/>
          <w:szCs w:val="20"/>
          <w:lang w:eastAsia="pl-PL"/>
        </w:rPr>
        <w:t xml:space="preserve">  2017 r.</w:t>
      </w:r>
      <w:r w:rsidRPr="00CC1256">
        <w:rPr>
          <w:rFonts w:ascii="Garamond" w:eastAsia="Times New Roman" w:hAnsi="Garamond"/>
          <w:szCs w:val="20"/>
          <w:lang w:eastAsia="pl-PL"/>
        </w:rPr>
        <w:t>, w siedzibie Zamawiającego w godzinac</w:t>
      </w:r>
      <w:r>
        <w:rPr>
          <w:rFonts w:ascii="Garamond" w:eastAsia="Times New Roman" w:hAnsi="Garamond"/>
          <w:szCs w:val="20"/>
          <w:lang w:eastAsia="pl-PL"/>
        </w:rPr>
        <w:t>h ustalonych między stronami. W </w:t>
      </w:r>
      <w:r w:rsidRPr="00CC1256">
        <w:rPr>
          <w:rFonts w:ascii="Garamond" w:eastAsia="Times New Roman" w:hAnsi="Garamond"/>
          <w:szCs w:val="20"/>
          <w:lang w:eastAsia="pl-PL"/>
        </w:rPr>
        <w:t xml:space="preserve">przypadku braku możliwości osobistego stawiennictwa prosimy o odpowiednio wczesne poinformowanie o tym fakcie zamawiającego. </w:t>
      </w:r>
    </w:p>
    <w:p w:rsidR="0031512B" w:rsidRDefault="0031512B" w:rsidP="0031512B">
      <w:pPr>
        <w:spacing w:line="360" w:lineRule="auto"/>
        <w:ind w:left="5220"/>
        <w:jc w:val="both"/>
        <w:rPr>
          <w:rFonts w:ascii="Garamond" w:hAnsi="Garamond"/>
        </w:rPr>
      </w:pPr>
    </w:p>
    <w:p w:rsidR="001753DB" w:rsidRDefault="001753DB" w:rsidP="0031512B">
      <w:pPr>
        <w:spacing w:line="360" w:lineRule="auto"/>
        <w:ind w:left="5220"/>
        <w:jc w:val="both"/>
        <w:rPr>
          <w:rFonts w:ascii="Garamond" w:hAnsi="Garamond"/>
        </w:rPr>
      </w:pPr>
    </w:p>
    <w:p w:rsidR="0031512B" w:rsidRPr="00CC1256" w:rsidRDefault="0031512B" w:rsidP="0031512B">
      <w:pPr>
        <w:spacing w:line="360" w:lineRule="auto"/>
        <w:ind w:left="5220"/>
        <w:jc w:val="both"/>
        <w:rPr>
          <w:rFonts w:ascii="Garamond" w:hAnsi="Garamond"/>
        </w:rPr>
      </w:pPr>
      <w:r w:rsidRPr="00CC1256">
        <w:rPr>
          <w:rFonts w:ascii="Garamond" w:hAnsi="Garamond"/>
        </w:rPr>
        <w:t>Z poważaniem</w:t>
      </w:r>
    </w:p>
    <w:p w:rsidR="0031512B" w:rsidRDefault="0031512B" w:rsidP="0031512B">
      <w:pPr>
        <w:spacing w:line="360" w:lineRule="auto"/>
        <w:jc w:val="both"/>
        <w:rPr>
          <w:rFonts w:ascii="Garamond" w:hAnsi="Garamond"/>
          <w:sz w:val="20"/>
          <w:u w:val="single"/>
        </w:rPr>
      </w:pPr>
    </w:p>
    <w:p w:rsidR="0031512B" w:rsidRDefault="0031512B" w:rsidP="0031512B">
      <w:pPr>
        <w:spacing w:line="360" w:lineRule="auto"/>
        <w:jc w:val="both"/>
        <w:rPr>
          <w:rFonts w:ascii="Garamond" w:hAnsi="Garamond"/>
          <w:sz w:val="20"/>
          <w:u w:val="single"/>
        </w:rPr>
      </w:pPr>
    </w:p>
    <w:p w:rsidR="0031512B" w:rsidRPr="00CC1256" w:rsidRDefault="0031512B" w:rsidP="0031512B">
      <w:pPr>
        <w:spacing w:line="360" w:lineRule="auto"/>
        <w:jc w:val="both"/>
        <w:rPr>
          <w:rFonts w:ascii="Garamond" w:hAnsi="Garamond"/>
          <w:sz w:val="20"/>
          <w:u w:val="single"/>
        </w:rPr>
      </w:pPr>
      <w:r w:rsidRPr="00CC1256">
        <w:rPr>
          <w:rFonts w:ascii="Garamond" w:hAnsi="Garamond"/>
          <w:sz w:val="20"/>
          <w:u w:val="single"/>
        </w:rPr>
        <w:t>O</w:t>
      </w:r>
      <w:r>
        <w:rPr>
          <w:rFonts w:ascii="Garamond" w:hAnsi="Garamond"/>
          <w:sz w:val="20"/>
          <w:u w:val="single"/>
        </w:rPr>
        <w:t>t</w:t>
      </w:r>
      <w:r w:rsidRPr="00CC1256">
        <w:rPr>
          <w:rFonts w:ascii="Garamond" w:hAnsi="Garamond"/>
          <w:sz w:val="20"/>
          <w:u w:val="single"/>
        </w:rPr>
        <w:t>rzymują:</w:t>
      </w:r>
    </w:p>
    <w:p w:rsidR="0031512B" w:rsidRPr="00615125" w:rsidRDefault="0031512B" w:rsidP="0031512B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15125">
        <w:rPr>
          <w:rFonts w:ascii="Garamond" w:hAnsi="Garamond"/>
          <w:sz w:val="20"/>
          <w:szCs w:val="20"/>
        </w:rPr>
        <w:t xml:space="preserve">1x </w:t>
      </w:r>
      <w:proofErr w:type="spellStart"/>
      <w:r w:rsidRPr="0031512B">
        <w:rPr>
          <w:rFonts w:ascii="Garamond" w:hAnsi="Garamond"/>
          <w:sz w:val="20"/>
          <w:szCs w:val="20"/>
        </w:rPr>
        <w:t>Petrojet</w:t>
      </w:r>
      <w:proofErr w:type="spellEnd"/>
      <w:r w:rsidRPr="0031512B">
        <w:rPr>
          <w:rFonts w:ascii="Garamond" w:hAnsi="Garamond"/>
          <w:sz w:val="20"/>
          <w:szCs w:val="20"/>
        </w:rPr>
        <w:t xml:space="preserve"> Sp. z o.o., Kieszek 52, 26-670 Pionki</w:t>
      </w:r>
      <w:r>
        <w:rPr>
          <w:rFonts w:ascii="Garamond" w:hAnsi="Garamond"/>
          <w:sz w:val="20"/>
          <w:szCs w:val="20"/>
        </w:rPr>
        <w:t xml:space="preserve"> </w:t>
      </w:r>
      <w:r w:rsidRPr="00615125">
        <w:rPr>
          <w:rFonts w:ascii="Garamond" w:hAnsi="Garamond"/>
          <w:sz w:val="20"/>
          <w:szCs w:val="20"/>
        </w:rPr>
        <w:t>– w formie elektronicznej</w:t>
      </w:r>
    </w:p>
    <w:p w:rsidR="0031512B" w:rsidRPr="00615125" w:rsidRDefault="0031512B" w:rsidP="0031512B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15125">
        <w:rPr>
          <w:rFonts w:ascii="Garamond" w:hAnsi="Garamond"/>
          <w:sz w:val="20"/>
          <w:szCs w:val="20"/>
        </w:rPr>
        <w:t xml:space="preserve">1x </w:t>
      </w:r>
      <w:proofErr w:type="spellStart"/>
      <w:r w:rsidRPr="0031512B">
        <w:rPr>
          <w:rFonts w:ascii="Garamond" w:hAnsi="Garamond"/>
          <w:sz w:val="20"/>
          <w:szCs w:val="20"/>
        </w:rPr>
        <w:t>Borim</w:t>
      </w:r>
      <w:proofErr w:type="spellEnd"/>
      <w:r w:rsidRPr="0031512B">
        <w:rPr>
          <w:rFonts w:ascii="Garamond" w:hAnsi="Garamond"/>
          <w:sz w:val="20"/>
          <w:szCs w:val="20"/>
        </w:rPr>
        <w:t xml:space="preserve"> Sp. z o.o., ul. Bielska 50, 43-200 Pszczyna</w:t>
      </w:r>
      <w:r w:rsidRPr="00615125">
        <w:rPr>
          <w:rFonts w:ascii="Garamond" w:hAnsi="Garamond"/>
          <w:sz w:val="20"/>
          <w:szCs w:val="20"/>
        </w:rPr>
        <w:t>– w formie elektronicznej</w:t>
      </w:r>
    </w:p>
    <w:p w:rsidR="0031512B" w:rsidRPr="00615125" w:rsidRDefault="0031512B" w:rsidP="0031512B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15125">
        <w:rPr>
          <w:rFonts w:ascii="Garamond" w:hAnsi="Garamond"/>
          <w:sz w:val="20"/>
          <w:szCs w:val="20"/>
        </w:rPr>
        <w:t xml:space="preserve">1x </w:t>
      </w:r>
      <w:r w:rsidRPr="0031512B">
        <w:rPr>
          <w:rFonts w:ascii="Garamond" w:hAnsi="Garamond"/>
          <w:sz w:val="20"/>
          <w:szCs w:val="20"/>
        </w:rPr>
        <w:t>Międzynarodowy Transport Drogowy i Spedycja Olma Sp. J., ul. M.C. Skłodowskiej 32, 33-300 Nowy Sącz</w:t>
      </w:r>
      <w:r>
        <w:rPr>
          <w:rFonts w:ascii="Garamond" w:hAnsi="Garamond"/>
          <w:sz w:val="20"/>
          <w:szCs w:val="20"/>
        </w:rPr>
        <w:t xml:space="preserve">           </w:t>
      </w:r>
      <w:r w:rsidRPr="00615125">
        <w:rPr>
          <w:rFonts w:ascii="Garamond" w:hAnsi="Garamond"/>
          <w:sz w:val="20"/>
          <w:szCs w:val="20"/>
        </w:rPr>
        <w:t>– w formie elektronicznej</w:t>
      </w:r>
    </w:p>
    <w:p w:rsidR="0031512B" w:rsidRPr="00CC1256" w:rsidRDefault="0031512B" w:rsidP="0031512B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0"/>
        </w:rPr>
      </w:pPr>
      <w:r w:rsidRPr="00615125">
        <w:rPr>
          <w:rFonts w:ascii="Garamond" w:hAnsi="Garamond"/>
          <w:sz w:val="20"/>
          <w:szCs w:val="20"/>
        </w:rPr>
        <w:t>1x a/a</w:t>
      </w:r>
      <w:r>
        <w:rPr>
          <w:rFonts w:ascii="Garamond" w:hAnsi="Garamond"/>
          <w:sz w:val="20"/>
          <w:szCs w:val="24"/>
        </w:rPr>
        <w:tab/>
      </w:r>
    </w:p>
    <w:sectPr w:rsidR="0031512B" w:rsidRPr="00CC1256" w:rsidSect="00661BF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B0" w:rsidRDefault="008E62B0">
      <w:r>
        <w:separator/>
      </w:r>
    </w:p>
  </w:endnote>
  <w:endnote w:type="continuationSeparator" w:id="0">
    <w:p w:rsidR="008E62B0" w:rsidRDefault="008E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661BF1" w:rsidTr="00661BF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661BF1" w:rsidRDefault="008E62B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661BF1" w:rsidTr="00661BF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8E62B0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661BF1" w:rsidRDefault="0031512B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8E62B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661BF1" w:rsidRDefault="0031512B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661BF1" w:rsidRDefault="008E62B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661BF1" w:rsidRDefault="008E62B0" w:rsidP="0066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B0" w:rsidRDefault="008E62B0">
      <w:r>
        <w:separator/>
      </w:r>
    </w:p>
  </w:footnote>
  <w:footnote w:type="continuationSeparator" w:id="0">
    <w:p w:rsidR="008E62B0" w:rsidRDefault="008E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1" w:rsidRDefault="0031512B" w:rsidP="00661B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AAED9C" wp14:editId="3A6A6857">
          <wp:extent cx="1863399" cy="986894"/>
          <wp:effectExtent l="0" t="0" r="3810" b="3810"/>
          <wp:docPr id="1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18" cy="9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187"/>
    <w:multiLevelType w:val="hybridMultilevel"/>
    <w:tmpl w:val="944A8364"/>
    <w:lvl w:ilvl="0" w:tplc="9A0682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3FCC"/>
    <w:multiLevelType w:val="hybridMultilevel"/>
    <w:tmpl w:val="32C4D1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B"/>
    <w:rsid w:val="001753DB"/>
    <w:rsid w:val="0031512B"/>
    <w:rsid w:val="00424E41"/>
    <w:rsid w:val="0078270F"/>
    <w:rsid w:val="008E62B0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2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512B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15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1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512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1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2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512B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15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1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512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1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3</cp:revision>
  <cp:lastPrinted>2017-04-04T08:22:00Z</cp:lastPrinted>
  <dcterms:created xsi:type="dcterms:W3CDTF">2017-03-30T13:06:00Z</dcterms:created>
  <dcterms:modified xsi:type="dcterms:W3CDTF">2017-04-04T08:58:00Z</dcterms:modified>
</cp:coreProperties>
</file>